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E23F" w14:textId="6C2B04DC" w:rsidR="009A536F" w:rsidRDefault="00A307F7" w:rsidP="005A337C">
      <w:pPr>
        <w:ind w:left="-1418" w:hanging="22"/>
      </w:pPr>
      <w:r>
        <w:rPr>
          <w:noProof/>
          <w:lang w:val="en-US"/>
        </w:rPr>
        <w:drawing>
          <wp:anchor distT="0" distB="0" distL="114300" distR="114300" simplePos="0" relativeHeight="251659264" behindDoc="0" locked="0" layoutInCell="1" allowOverlap="1" wp14:anchorId="1ACBDD8A" wp14:editId="549E81BC">
            <wp:simplePos x="0" y="0"/>
            <wp:positionH relativeFrom="margin">
              <wp:posOffset>3812964</wp:posOffset>
            </wp:positionH>
            <wp:positionV relativeFrom="margin">
              <wp:posOffset>-423916</wp:posOffset>
            </wp:positionV>
            <wp:extent cx="1833418" cy="7475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418" cy="747568"/>
                    </a:xfrm>
                    <a:prstGeom prst="rect">
                      <a:avLst/>
                    </a:prstGeom>
                  </pic:spPr>
                </pic:pic>
              </a:graphicData>
            </a:graphic>
            <wp14:sizeRelH relativeFrom="margin">
              <wp14:pctWidth>0</wp14:pctWidth>
            </wp14:sizeRelH>
            <wp14:sizeRelV relativeFrom="margin">
              <wp14:pctHeight>0</wp14:pctHeight>
            </wp14:sizeRelV>
          </wp:anchor>
        </w:drawing>
      </w:r>
      <w:r w:rsidR="00173CF4">
        <w:rPr>
          <w:noProof/>
          <w:lang w:val="en-US"/>
        </w:rPr>
        <w:drawing>
          <wp:anchor distT="0" distB="0" distL="114300" distR="114300" simplePos="0" relativeHeight="251662336" behindDoc="1" locked="0" layoutInCell="1" allowOverlap="1" wp14:anchorId="4A66459C" wp14:editId="49666CE0">
            <wp:simplePos x="0" y="0"/>
            <wp:positionH relativeFrom="column">
              <wp:posOffset>-723900</wp:posOffset>
            </wp:positionH>
            <wp:positionV relativeFrom="paragraph">
              <wp:posOffset>-693420</wp:posOffset>
            </wp:positionV>
            <wp:extent cx="2567940" cy="95647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2943" cy="9583336"/>
                    </a:xfrm>
                    <a:prstGeom prst="rect">
                      <a:avLst/>
                    </a:prstGeom>
                  </pic:spPr>
                </pic:pic>
              </a:graphicData>
            </a:graphic>
            <wp14:sizeRelH relativeFrom="margin">
              <wp14:pctWidth>0</wp14:pctWidth>
            </wp14:sizeRelH>
            <wp14:sizeRelV relativeFrom="margin">
              <wp14:pctHeight>0</wp14:pctHeight>
            </wp14:sizeRelV>
          </wp:anchor>
        </w:drawing>
      </w:r>
    </w:p>
    <w:p w14:paraId="43E52CCE" w14:textId="36850784" w:rsidR="003D5C3D" w:rsidRPr="003D5C3D" w:rsidRDefault="003D5C3D" w:rsidP="003D5C3D"/>
    <w:p w14:paraId="49A4DAF6" w14:textId="71538B2C" w:rsidR="003D5C3D" w:rsidRPr="003D5C3D" w:rsidRDefault="00A307F7" w:rsidP="003D5C3D">
      <w:r>
        <w:rPr>
          <w:noProof/>
          <w:lang w:val="en-US"/>
        </w:rPr>
        <w:drawing>
          <wp:anchor distT="0" distB="0" distL="114300" distR="114300" simplePos="0" relativeHeight="251661312" behindDoc="0" locked="0" layoutInCell="1" allowOverlap="1" wp14:anchorId="2F5BBF2A" wp14:editId="554DCB31">
            <wp:simplePos x="0" y="0"/>
            <wp:positionH relativeFrom="margin">
              <wp:posOffset>1692715</wp:posOffset>
            </wp:positionH>
            <wp:positionV relativeFrom="margin">
              <wp:posOffset>543560</wp:posOffset>
            </wp:positionV>
            <wp:extent cx="2294255" cy="240284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6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2402840"/>
                    </a:xfrm>
                    <a:prstGeom prst="rect">
                      <a:avLst/>
                    </a:prstGeom>
                  </pic:spPr>
                </pic:pic>
              </a:graphicData>
            </a:graphic>
            <wp14:sizeRelH relativeFrom="margin">
              <wp14:pctWidth>0</wp14:pctWidth>
            </wp14:sizeRelH>
            <wp14:sizeRelV relativeFrom="margin">
              <wp14:pctHeight>0</wp14:pctHeight>
            </wp14:sizeRelV>
          </wp:anchor>
        </w:drawing>
      </w:r>
    </w:p>
    <w:p w14:paraId="0C5BB4A9" w14:textId="4C2776CA" w:rsidR="003D5C3D" w:rsidRPr="003D5C3D" w:rsidRDefault="003D5C3D" w:rsidP="003D5C3D"/>
    <w:p w14:paraId="50ACDFD9" w14:textId="5A0368CF" w:rsidR="003D5C3D" w:rsidRPr="003D5C3D" w:rsidRDefault="003D5C3D" w:rsidP="003D5C3D"/>
    <w:p w14:paraId="0FB1B822" w14:textId="1DEEE853" w:rsidR="003D5C3D" w:rsidRPr="003D5C3D" w:rsidRDefault="003D5C3D" w:rsidP="003D5C3D"/>
    <w:p w14:paraId="66CA4F4B" w14:textId="4850C218" w:rsidR="003D5C3D" w:rsidRPr="003D5C3D" w:rsidRDefault="003D5C3D" w:rsidP="003D5C3D"/>
    <w:p w14:paraId="0CACAE65" w14:textId="11473615" w:rsidR="003D5C3D" w:rsidRPr="003D5C3D" w:rsidRDefault="003D5C3D" w:rsidP="003D5C3D"/>
    <w:p w14:paraId="585A9B27" w14:textId="4C8CE912" w:rsidR="003D5C3D" w:rsidRPr="003D5C3D" w:rsidRDefault="003D5C3D" w:rsidP="003D5C3D"/>
    <w:p w14:paraId="230116EE" w14:textId="3093E74E" w:rsidR="003D5C3D" w:rsidRPr="003D5C3D" w:rsidRDefault="003D5C3D" w:rsidP="003D5C3D"/>
    <w:p w14:paraId="60A829D1" w14:textId="3708D4F4" w:rsidR="003D5C3D" w:rsidRPr="003D5C3D" w:rsidRDefault="003D5C3D" w:rsidP="003D5C3D"/>
    <w:p w14:paraId="2E34CF37" w14:textId="2FE62471" w:rsidR="003D5C3D" w:rsidRPr="003D5C3D" w:rsidRDefault="003D5C3D" w:rsidP="003D5C3D"/>
    <w:p w14:paraId="4707FD4A" w14:textId="1C29F91B" w:rsidR="003D5C3D" w:rsidRPr="003D5C3D" w:rsidRDefault="003D5C3D" w:rsidP="003D5C3D"/>
    <w:p w14:paraId="70BCC687" w14:textId="1997B561" w:rsidR="003D5C3D" w:rsidRPr="003D5C3D" w:rsidRDefault="003D5C3D" w:rsidP="003D5C3D"/>
    <w:p w14:paraId="00EE6C09" w14:textId="6867141E" w:rsidR="003D5C3D" w:rsidRPr="003D5C3D" w:rsidRDefault="003D5C3D" w:rsidP="003D5C3D"/>
    <w:p w14:paraId="58F504D4" w14:textId="0E8719EF" w:rsidR="003D5C3D" w:rsidRPr="003D5C3D" w:rsidRDefault="003D5C3D" w:rsidP="003D5C3D"/>
    <w:p w14:paraId="4DBD605F" w14:textId="77777777" w:rsidR="00A307F7" w:rsidRPr="003D5C3D" w:rsidRDefault="00A307F7" w:rsidP="003D5C3D"/>
    <w:p w14:paraId="6CB627EF" w14:textId="2326ED58" w:rsidR="003D5C3D" w:rsidRPr="003D5C3D" w:rsidRDefault="003D5C3D" w:rsidP="003D5C3D"/>
    <w:p w14:paraId="0B0097DD" w14:textId="77777777" w:rsidR="00365C65" w:rsidRPr="00365C65" w:rsidRDefault="00365C65" w:rsidP="00365C65">
      <w:pPr>
        <w:spacing w:line="360" w:lineRule="auto"/>
        <w:jc w:val="center"/>
        <w:rPr>
          <w:rFonts w:ascii="Arial" w:hAnsi="Arial" w:cs="Arial"/>
          <w:b/>
          <w:bCs/>
          <w:sz w:val="52"/>
          <w:szCs w:val="52"/>
        </w:rPr>
      </w:pPr>
      <w:r w:rsidRPr="00365C65">
        <w:rPr>
          <w:rFonts w:ascii="Arial" w:hAnsi="Arial" w:cs="Arial"/>
          <w:b/>
          <w:bCs/>
          <w:sz w:val="52"/>
          <w:szCs w:val="52"/>
        </w:rPr>
        <w:t>Student Finance and Brexit</w:t>
      </w:r>
    </w:p>
    <w:p w14:paraId="318DC0A6" w14:textId="2EE464ED" w:rsidR="00336CB8" w:rsidRDefault="00336CB8" w:rsidP="00C65894">
      <w:pPr>
        <w:spacing w:line="360" w:lineRule="auto"/>
        <w:jc w:val="center"/>
        <w:rPr>
          <w:rFonts w:ascii="Arial" w:hAnsi="Arial" w:cs="Arial"/>
          <w:b/>
          <w:bCs/>
          <w:sz w:val="52"/>
          <w:szCs w:val="52"/>
        </w:rPr>
      </w:pPr>
      <w:r w:rsidRPr="00C65894">
        <w:rPr>
          <w:rFonts w:ascii="Arial" w:hAnsi="Arial" w:cs="Arial"/>
          <w:b/>
          <w:bCs/>
          <w:sz w:val="52"/>
          <w:szCs w:val="52"/>
        </w:rPr>
        <w:t>20</w:t>
      </w:r>
      <w:r w:rsidR="00A307F7">
        <w:rPr>
          <w:rFonts w:ascii="Arial" w:hAnsi="Arial" w:cs="Arial"/>
          <w:b/>
          <w:bCs/>
          <w:sz w:val="52"/>
          <w:szCs w:val="52"/>
        </w:rPr>
        <w:t>20</w:t>
      </w:r>
      <w:r w:rsidRPr="00C65894">
        <w:rPr>
          <w:rFonts w:ascii="Arial" w:hAnsi="Arial" w:cs="Arial"/>
          <w:b/>
          <w:bCs/>
          <w:sz w:val="52"/>
          <w:szCs w:val="52"/>
        </w:rPr>
        <w:t>-202</w:t>
      </w:r>
      <w:r w:rsidR="00A307F7">
        <w:rPr>
          <w:rFonts w:ascii="Arial" w:hAnsi="Arial" w:cs="Arial"/>
          <w:b/>
          <w:bCs/>
          <w:sz w:val="52"/>
          <w:szCs w:val="52"/>
        </w:rPr>
        <w:t>1</w:t>
      </w:r>
    </w:p>
    <w:p w14:paraId="7AEB8193" w14:textId="77777777" w:rsidR="00C65894" w:rsidRDefault="00C65894" w:rsidP="00C65894">
      <w:pPr>
        <w:spacing w:line="360" w:lineRule="auto"/>
        <w:rPr>
          <w:rFonts w:ascii="Arial" w:hAnsi="Arial" w:cs="Arial"/>
        </w:rPr>
      </w:pPr>
    </w:p>
    <w:p w14:paraId="19EE5B97" w14:textId="49D491D5" w:rsidR="00C65894" w:rsidRPr="00C65894" w:rsidRDefault="00C65894" w:rsidP="00C65894">
      <w:pPr>
        <w:spacing w:line="360" w:lineRule="auto"/>
        <w:ind w:left="567"/>
        <w:rPr>
          <w:rFonts w:ascii="Arial" w:hAnsi="Arial" w:cs="Arial"/>
        </w:rPr>
      </w:pPr>
      <w:r w:rsidRPr="00554D07">
        <w:rPr>
          <w:rFonts w:ascii="Arial" w:hAnsi="Arial" w:cs="Arial"/>
          <w:b/>
          <w:bCs/>
        </w:rPr>
        <w:t>Approved by:</w:t>
      </w:r>
      <w:r w:rsidRPr="00C65894">
        <w:rPr>
          <w:rFonts w:ascii="Arial" w:hAnsi="Arial" w:cs="Arial"/>
        </w:rPr>
        <w:t xml:space="preserve"> Academic/Quality Assurance Board</w:t>
      </w:r>
    </w:p>
    <w:p w14:paraId="683C6D7B" w14:textId="28ED7F95" w:rsidR="00C65894" w:rsidRPr="00C65894" w:rsidRDefault="00C65894" w:rsidP="00C65894">
      <w:pPr>
        <w:spacing w:line="360" w:lineRule="auto"/>
        <w:ind w:left="567"/>
        <w:rPr>
          <w:rFonts w:ascii="Arial" w:hAnsi="Arial" w:cs="Arial"/>
        </w:rPr>
      </w:pPr>
      <w:r w:rsidRPr="00554D07">
        <w:rPr>
          <w:rFonts w:ascii="Arial" w:hAnsi="Arial" w:cs="Arial"/>
          <w:b/>
          <w:bCs/>
        </w:rPr>
        <w:t>Date of approval:</w:t>
      </w:r>
      <w:r w:rsidRPr="00C65894">
        <w:rPr>
          <w:rFonts w:ascii="Arial" w:hAnsi="Arial" w:cs="Arial"/>
        </w:rPr>
        <w:t xml:space="preserve"> </w:t>
      </w:r>
      <w:r w:rsidR="00A307F7">
        <w:rPr>
          <w:rFonts w:ascii="Arial" w:hAnsi="Arial" w:cs="Arial"/>
        </w:rPr>
        <w:t>March, 2020</w:t>
      </w:r>
    </w:p>
    <w:p w14:paraId="71410406" w14:textId="5988E4F8" w:rsidR="00C65894" w:rsidRPr="00C65894" w:rsidRDefault="00C65894" w:rsidP="00C65894">
      <w:pPr>
        <w:spacing w:line="360" w:lineRule="auto"/>
        <w:ind w:left="567"/>
        <w:rPr>
          <w:rFonts w:ascii="Arial" w:hAnsi="Arial" w:cs="Arial"/>
        </w:rPr>
      </w:pPr>
      <w:r w:rsidRPr="00554D07">
        <w:rPr>
          <w:rFonts w:ascii="Arial" w:hAnsi="Arial" w:cs="Arial"/>
          <w:b/>
          <w:bCs/>
        </w:rPr>
        <w:t>Effective date:</w:t>
      </w:r>
      <w:r w:rsidRPr="00C65894">
        <w:rPr>
          <w:rFonts w:ascii="Arial" w:hAnsi="Arial" w:cs="Arial"/>
        </w:rPr>
        <w:t xml:space="preserve"> </w:t>
      </w:r>
      <w:r w:rsidR="00A307F7">
        <w:rPr>
          <w:rFonts w:ascii="Arial" w:hAnsi="Arial" w:cs="Arial"/>
        </w:rPr>
        <w:t>March, 2020</w:t>
      </w:r>
    </w:p>
    <w:p w14:paraId="2C7B235C" w14:textId="74131D5D" w:rsidR="00A307F7" w:rsidRDefault="00C65894" w:rsidP="00A307F7">
      <w:pPr>
        <w:spacing w:line="360" w:lineRule="auto"/>
        <w:ind w:left="567"/>
        <w:rPr>
          <w:rFonts w:ascii="Arial" w:hAnsi="Arial" w:cs="Arial"/>
        </w:rPr>
      </w:pPr>
      <w:r w:rsidRPr="00554D07">
        <w:rPr>
          <w:rFonts w:ascii="Arial" w:hAnsi="Arial" w:cs="Arial"/>
          <w:b/>
          <w:bCs/>
        </w:rPr>
        <w:t>Next review date:</w:t>
      </w:r>
      <w:r w:rsidRPr="00C65894">
        <w:rPr>
          <w:rFonts w:ascii="Arial" w:hAnsi="Arial" w:cs="Arial"/>
        </w:rPr>
        <w:t xml:space="preserve"> </w:t>
      </w:r>
      <w:r w:rsidR="00A307F7">
        <w:rPr>
          <w:rFonts w:ascii="Arial" w:hAnsi="Arial" w:cs="Arial"/>
        </w:rPr>
        <w:t>March, 2021</w:t>
      </w:r>
    </w:p>
    <w:p w14:paraId="1C5A6702" w14:textId="77777777" w:rsidR="00A307F7" w:rsidRDefault="00A307F7" w:rsidP="00A307F7">
      <w:pPr>
        <w:spacing w:line="360" w:lineRule="auto"/>
        <w:ind w:left="567"/>
        <w:rPr>
          <w:rFonts w:ascii="Arial" w:hAnsi="Arial" w:cs="Arial"/>
        </w:rPr>
      </w:pPr>
    </w:p>
    <w:p w14:paraId="28396164" w14:textId="77777777" w:rsidR="00A307F7"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Campus</w:t>
      </w:r>
      <w:r>
        <w:rPr>
          <w:rStyle w:val="shead"/>
          <w:rFonts w:ascii="Arial" w:hAnsi="Arial" w:cs="Arial"/>
        </w:rPr>
        <w:t xml:space="preserve"> – Mont Rose House, </w:t>
      </w:r>
      <w:r w:rsidRPr="00EB6464">
        <w:rPr>
          <w:rStyle w:val="shead"/>
          <w:rFonts w:ascii="Arial" w:hAnsi="Arial" w:cs="Arial"/>
        </w:rPr>
        <w:t xml:space="preserve">412-416 Eastern Avenue, London IG2 6NQ </w:t>
      </w:r>
    </w:p>
    <w:p w14:paraId="3C5A09E0" w14:textId="77777777" w:rsidR="00A307F7" w:rsidRPr="00EB6464"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Campus</w:t>
      </w:r>
      <w:r>
        <w:rPr>
          <w:rStyle w:val="shead"/>
          <w:rFonts w:ascii="Arial" w:hAnsi="Arial" w:cs="Arial"/>
        </w:rPr>
        <w:t xml:space="preserve"> – Shakespeare House,</w:t>
      </w:r>
      <w:r w:rsidRPr="00EB6464">
        <w:rPr>
          <w:rStyle w:val="shead"/>
          <w:rFonts w:ascii="Arial" w:hAnsi="Arial" w:cs="Arial"/>
        </w:rPr>
        <w:t xml:space="preserve"> 267 Cranbrook Road, London IG1 4TG</w:t>
      </w:r>
    </w:p>
    <w:p w14:paraId="6539BA54" w14:textId="77777777" w:rsidR="00A307F7" w:rsidRPr="00EB6464"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T:</w:t>
      </w:r>
      <w:r w:rsidRPr="00EB6464">
        <w:rPr>
          <w:rStyle w:val="shead"/>
          <w:rFonts w:ascii="Arial" w:hAnsi="Arial" w:cs="Arial"/>
        </w:rPr>
        <w:t xml:space="preserve"> 020 8556 5009 </w:t>
      </w:r>
      <w:r w:rsidRPr="00A307F7">
        <w:rPr>
          <w:rStyle w:val="shead"/>
          <w:rFonts w:ascii="Arial" w:hAnsi="Arial" w:cs="Arial"/>
          <w:b/>
          <w:bCs/>
        </w:rPr>
        <w:t>F:</w:t>
      </w:r>
      <w:r w:rsidRPr="00EB6464">
        <w:rPr>
          <w:rStyle w:val="shead"/>
          <w:rFonts w:ascii="Arial" w:hAnsi="Arial" w:cs="Arial"/>
        </w:rPr>
        <w:t xml:space="preserve"> 020 7998 0517</w:t>
      </w:r>
    </w:p>
    <w:p w14:paraId="72AE0E31" w14:textId="77777777" w:rsidR="00A307F7" w:rsidRPr="00EB6464" w:rsidRDefault="00A307F7" w:rsidP="00A307F7">
      <w:pPr>
        <w:pStyle w:val="NormalWeb"/>
        <w:spacing w:line="360" w:lineRule="auto"/>
        <w:ind w:firstLine="567"/>
        <w:contextualSpacing/>
        <w:jc w:val="both"/>
        <w:rPr>
          <w:rStyle w:val="shead"/>
          <w:rFonts w:ascii="Arial" w:hAnsi="Arial" w:cs="Arial"/>
        </w:rPr>
      </w:pPr>
      <w:r w:rsidRPr="00A307F7">
        <w:rPr>
          <w:rStyle w:val="shead"/>
          <w:rFonts w:ascii="Arial" w:hAnsi="Arial" w:cs="Arial"/>
          <w:b/>
          <w:bCs/>
        </w:rPr>
        <w:t>E:</w:t>
      </w:r>
      <w:r>
        <w:rPr>
          <w:rStyle w:val="shead"/>
          <w:rFonts w:ascii="Arial" w:hAnsi="Arial" w:cs="Arial"/>
        </w:rPr>
        <w:t xml:space="preserve"> </w:t>
      </w:r>
      <w:r w:rsidRPr="00EB6464">
        <w:rPr>
          <w:rStyle w:val="shead"/>
          <w:rFonts w:ascii="Arial" w:hAnsi="Arial" w:cs="Arial"/>
        </w:rPr>
        <w:t>info@mrcollege.ac.uk</w:t>
      </w:r>
    </w:p>
    <w:p w14:paraId="1A635A4D" w14:textId="73C4E006" w:rsidR="00A307F7" w:rsidRPr="00EB6464" w:rsidRDefault="005C6D9D" w:rsidP="00A307F7">
      <w:pPr>
        <w:pStyle w:val="NormalWeb"/>
        <w:spacing w:line="360" w:lineRule="auto"/>
        <w:ind w:firstLine="567"/>
        <w:contextualSpacing/>
        <w:jc w:val="both"/>
        <w:rPr>
          <w:rStyle w:val="shead"/>
          <w:rFonts w:ascii="Arial" w:hAnsi="Arial" w:cs="Arial"/>
        </w:rPr>
      </w:pPr>
      <w:r>
        <w:rPr>
          <w:noProof/>
          <w:lang w:val="en-US" w:eastAsia="en-US"/>
        </w:rPr>
        <w:drawing>
          <wp:anchor distT="0" distB="0" distL="114300" distR="114300" simplePos="0" relativeHeight="251658240" behindDoc="0" locked="0" layoutInCell="1" allowOverlap="1" wp14:anchorId="0AE1C392" wp14:editId="5CB17173">
            <wp:simplePos x="0" y="0"/>
            <wp:positionH relativeFrom="margin">
              <wp:posOffset>4343400</wp:posOffset>
            </wp:positionH>
            <wp:positionV relativeFrom="margin">
              <wp:posOffset>7543800</wp:posOffset>
            </wp:positionV>
            <wp:extent cx="1871980" cy="104711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980" cy="1047115"/>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A307F7" w:rsidRPr="00EB6464">
          <w:rPr>
            <w:rStyle w:val="shead"/>
            <w:rFonts w:ascii="Arial" w:hAnsi="Arial" w:cs="Arial"/>
          </w:rPr>
          <w:t>www.mrcollege.ac.uk</w:t>
        </w:r>
      </w:hyperlink>
    </w:p>
    <w:p w14:paraId="571A54F0" w14:textId="77777777" w:rsidR="00A307F7" w:rsidRDefault="00A307F7" w:rsidP="00C65894">
      <w:pPr>
        <w:spacing w:line="360" w:lineRule="auto"/>
        <w:ind w:left="567"/>
        <w:rPr>
          <w:rFonts w:ascii="Arial" w:hAnsi="Arial" w:cs="Arial"/>
        </w:rPr>
      </w:pPr>
    </w:p>
    <w:p w14:paraId="4563292D" w14:textId="082F76E5" w:rsidR="00247A19" w:rsidRDefault="00247A19" w:rsidP="00C65894">
      <w:pPr>
        <w:spacing w:line="360" w:lineRule="auto"/>
        <w:ind w:left="567"/>
        <w:rPr>
          <w:rFonts w:ascii="Arial" w:hAnsi="Arial" w:cs="Arial"/>
        </w:rPr>
      </w:pPr>
    </w:p>
    <w:p w14:paraId="1EA816F2" w14:textId="77777777" w:rsidR="00365C65" w:rsidRPr="00E60C15" w:rsidRDefault="00365C65" w:rsidP="00365C65">
      <w:pPr>
        <w:spacing w:line="360" w:lineRule="auto"/>
        <w:jc w:val="both"/>
        <w:rPr>
          <w:rFonts w:cstheme="minorHAnsi"/>
          <w:b/>
          <w:bCs/>
          <w:u w:val="single"/>
          <w:shd w:val="clear" w:color="auto" w:fill="FFFFFF"/>
        </w:rPr>
      </w:pPr>
      <w:r>
        <w:rPr>
          <w:rFonts w:ascii="Arial" w:hAnsi="Arial" w:cs="Arial"/>
          <w:b/>
        </w:rPr>
        <w:lastRenderedPageBreak/>
        <w:br/>
      </w:r>
      <w:r w:rsidRPr="00E60C15">
        <w:rPr>
          <w:rFonts w:cstheme="minorHAnsi"/>
          <w:b/>
          <w:bCs/>
          <w:u w:val="single"/>
          <w:shd w:val="clear" w:color="auto" w:fill="FFFFFF"/>
        </w:rPr>
        <w:t>Brexit information for existing and new students:</w:t>
      </w:r>
    </w:p>
    <w:p w14:paraId="31850773" w14:textId="77777777" w:rsidR="00365C65" w:rsidRPr="00E60C15" w:rsidRDefault="00365C65" w:rsidP="00365C65">
      <w:pPr>
        <w:spacing w:line="360" w:lineRule="auto"/>
        <w:jc w:val="both"/>
        <w:rPr>
          <w:rFonts w:cstheme="minorHAnsi"/>
          <w:shd w:val="clear" w:color="auto" w:fill="FFFFFF"/>
        </w:rPr>
      </w:pPr>
    </w:p>
    <w:p w14:paraId="577B8FD5" w14:textId="77777777" w:rsidR="00365C65" w:rsidRPr="00E60C15" w:rsidRDefault="00365C65" w:rsidP="00365C65">
      <w:pPr>
        <w:spacing w:line="360" w:lineRule="auto"/>
        <w:jc w:val="both"/>
        <w:rPr>
          <w:rFonts w:cstheme="minorHAnsi"/>
          <w:shd w:val="clear" w:color="auto" w:fill="FFFFFF"/>
        </w:rPr>
      </w:pPr>
      <w:r w:rsidRPr="00E60C15">
        <w:rPr>
          <w:rFonts w:cstheme="minorHAnsi"/>
          <w:shd w:val="clear" w:color="auto" w:fill="FFFFFF"/>
        </w:rPr>
        <w:t xml:space="preserve">We understand that EU students who want to study in the UK may be concerned about the eligibility for the student loan and immigrations issues from December 2020; therefore, we gathered some information and answers to the FAQs. If you cannot find your answers here, please email us at </w:t>
      </w:r>
      <w:hyperlink r:id="rId14" w:history="1">
        <w:r w:rsidRPr="00E60C15">
          <w:rPr>
            <w:rStyle w:val="Hyperlink"/>
            <w:rFonts w:cstheme="minorHAnsi"/>
            <w:shd w:val="clear" w:color="auto" w:fill="FFFFFF"/>
          </w:rPr>
          <w:t>nosheen@mrcollege.ac.uk</w:t>
        </w:r>
      </w:hyperlink>
    </w:p>
    <w:p w14:paraId="3A49BC0A" w14:textId="77777777" w:rsidR="00365C65" w:rsidRPr="00E60C15" w:rsidRDefault="00365C65" w:rsidP="00365C65">
      <w:pPr>
        <w:spacing w:line="360" w:lineRule="auto"/>
        <w:jc w:val="both"/>
        <w:rPr>
          <w:rFonts w:cstheme="minorHAnsi"/>
          <w:b/>
          <w:bCs/>
          <w:u w:val="single"/>
        </w:rPr>
      </w:pPr>
      <w:r w:rsidRPr="00E60C15">
        <w:rPr>
          <w:rFonts w:cstheme="minorHAnsi"/>
          <w:b/>
          <w:bCs/>
          <w:u w:val="single"/>
        </w:rPr>
        <w:t>Students applying for 2 years HNDs, 1-year Top-up degrees, DETs, or 4 years foundation degrees anytime during 2020-21 will be able to complete their courses regardless of course length (2,3 or 4 years).</w:t>
      </w:r>
    </w:p>
    <w:p w14:paraId="355A4251" w14:textId="1D7F9887" w:rsidR="00A307F7" w:rsidRDefault="00365C65" w:rsidP="00A307F7">
      <w:pPr>
        <w:spacing w:line="360" w:lineRule="auto"/>
        <w:jc w:val="both"/>
        <w:outlineLvl w:val="0"/>
        <w:rPr>
          <w:rFonts w:ascii="Arial" w:hAnsi="Arial" w:cs="Arial"/>
          <w:b/>
        </w:rPr>
      </w:pPr>
      <w:r w:rsidRPr="00365C65">
        <w:rPr>
          <w:rFonts w:ascii="Arial" w:hAnsi="Arial" w:cs="Arial"/>
          <w:b/>
        </w:rPr>
        <w:t>The UK government has announced that EU, EEA and Swiss students commencing their studies in 2020-21 Academic year or before will be eligible for “Home Fee Status” and financial support for the duration of the course as long as they meet the eligibility criteria. (Source-Gov.UK) Your rights to live in the UK will not change until 31stDecember 2020. All citizens of the EU, Iceland, Liechtenstein, Norway, and Switzerland who are living in the UK before 31st December 2020 will be able to apply to the EU Settlement Scheme (EUSS). The EUSS means citizens of the EU, Iceland, Liechtenstein, Norway, and Switzerland will be able to stay and continue to access benefits and services broadly on the same terms as now. This service is free of charge. The deadline to apply for the EU settlement scheme is until 30th June 2021. Successful applicants will receive “settled” or “pre-settled” status depending on the duration they have been living in the UK. (Gov.UK) Continue living in the UK website is created on Gov.UK for more information. There is also a step by step guide on applying the EU settlement scheme by the UK government.  (Gov.UK) More information about getting student</w:t>
      </w:r>
      <w:r>
        <w:rPr>
          <w:rFonts w:ascii="Arial" w:hAnsi="Arial" w:cs="Arial"/>
          <w:b/>
        </w:rPr>
        <w:t xml:space="preserve"> finances could be found here: </w:t>
      </w:r>
      <w:hyperlink r:id="rId15" w:history="1">
        <w:r w:rsidRPr="00CE0716">
          <w:rPr>
            <w:rStyle w:val="Hyperlink"/>
            <w:rFonts w:ascii="Arial" w:hAnsi="Arial" w:cs="Arial"/>
            <w:b/>
          </w:rPr>
          <w:t>https://www.gov.uk/student-finance/who-qualifies?step-by-step-nav=18045f76-ac04-41b7-b147-5687d8fbb64a</w:t>
        </w:r>
      </w:hyperlink>
    </w:p>
    <w:p w14:paraId="480E418E" w14:textId="77777777" w:rsidR="00365C65" w:rsidRDefault="00365C65" w:rsidP="00A307F7">
      <w:pPr>
        <w:spacing w:line="360" w:lineRule="auto"/>
        <w:jc w:val="both"/>
        <w:outlineLvl w:val="0"/>
        <w:rPr>
          <w:rFonts w:ascii="Arial" w:hAnsi="Arial" w:cs="Arial"/>
          <w:b/>
        </w:rPr>
      </w:pPr>
    </w:p>
    <w:p w14:paraId="1FF3B56B" w14:textId="77777777" w:rsidR="00365C65" w:rsidRDefault="00365C65" w:rsidP="00365C65">
      <w:pPr>
        <w:pStyle w:val="NormalWeb"/>
        <w:shd w:val="clear" w:color="auto" w:fill="FFFFFF"/>
        <w:spacing w:before="0" w:beforeAutospacing="0" w:after="375" w:afterAutospacing="0" w:line="360" w:lineRule="auto"/>
        <w:jc w:val="both"/>
        <w:rPr>
          <w:rFonts w:asciiTheme="minorHAnsi" w:hAnsiTheme="minorHAnsi" w:cstheme="minorHAnsi"/>
          <w:b/>
          <w:sz w:val="22"/>
          <w:szCs w:val="22"/>
          <w:u w:val="single"/>
        </w:rPr>
      </w:pPr>
      <w:r w:rsidRPr="00E60C15">
        <w:rPr>
          <w:rFonts w:asciiTheme="minorHAnsi" w:hAnsiTheme="minorHAnsi" w:cstheme="minorHAnsi"/>
          <w:b/>
          <w:sz w:val="22"/>
          <w:szCs w:val="22"/>
          <w:u w:val="single"/>
        </w:rPr>
        <w:t>FAQs:</w:t>
      </w:r>
    </w:p>
    <w:p w14:paraId="63839386" w14:textId="77777777" w:rsidR="00365C65" w:rsidRPr="00E60C15" w:rsidRDefault="00365C65" w:rsidP="00365C65">
      <w:pPr>
        <w:pStyle w:val="NormalWeb"/>
        <w:shd w:val="clear" w:color="auto" w:fill="FFFFFF"/>
        <w:spacing w:before="0" w:beforeAutospacing="0" w:after="375" w:afterAutospacing="0" w:line="360" w:lineRule="auto"/>
        <w:jc w:val="both"/>
        <w:rPr>
          <w:rFonts w:asciiTheme="minorHAnsi" w:hAnsiTheme="minorHAnsi" w:cstheme="minorHAnsi"/>
          <w:b/>
          <w:sz w:val="22"/>
          <w:szCs w:val="22"/>
          <w:u w:val="single"/>
        </w:rPr>
      </w:pPr>
      <w:r w:rsidRPr="00E60C15">
        <w:rPr>
          <w:rFonts w:asciiTheme="minorHAnsi" w:hAnsiTheme="minorHAnsi" w:cstheme="minorHAnsi"/>
          <w:b/>
          <w:sz w:val="22"/>
          <w:szCs w:val="22"/>
        </w:rPr>
        <w:t>What impact will Brexit have on the Tuition fee, Maintenance Loan and Grant?</w:t>
      </w:r>
    </w:p>
    <w:p w14:paraId="49BF6AB9" w14:textId="77777777" w:rsidR="00365C65" w:rsidRPr="00E60C15" w:rsidRDefault="00365C65" w:rsidP="00365C65">
      <w:pPr>
        <w:spacing w:line="360" w:lineRule="auto"/>
        <w:jc w:val="both"/>
        <w:rPr>
          <w:rFonts w:cstheme="minorHAnsi"/>
          <w:b/>
        </w:rPr>
      </w:pPr>
      <w:r w:rsidRPr="00E60C15">
        <w:rPr>
          <w:rFonts w:cstheme="minorHAnsi"/>
          <w:color w:val="0B0C0C"/>
        </w:rPr>
        <w:t>The UK government has announced that EU, EEA and Swiss students commencing their studies in 2020-21 Academic year or before will be eligible for “Home Fee Status” and financial support for the duration of the course as long as they meet the eligibility criteria.(Gov.UK)</w:t>
      </w:r>
    </w:p>
    <w:p w14:paraId="4F6E1C63" w14:textId="77777777" w:rsidR="00365C65" w:rsidRPr="00E60C15" w:rsidRDefault="00365C65" w:rsidP="00365C65">
      <w:pPr>
        <w:spacing w:line="360" w:lineRule="auto"/>
        <w:jc w:val="both"/>
        <w:rPr>
          <w:rFonts w:cstheme="minorHAnsi"/>
          <w:b/>
        </w:rPr>
      </w:pPr>
      <w:r w:rsidRPr="00E60C15">
        <w:rPr>
          <w:rFonts w:cstheme="minorHAnsi"/>
          <w:b/>
        </w:rPr>
        <w:t>I am an EU student, currently studying at Mont Rose College of Management &amp; Sciences, will Brexit affect the remainder of my studies?</w:t>
      </w:r>
    </w:p>
    <w:p w14:paraId="4E43F25B" w14:textId="77777777" w:rsidR="00365C65" w:rsidRPr="00E60C15" w:rsidRDefault="00365C65" w:rsidP="00365C65">
      <w:pPr>
        <w:spacing w:line="360" w:lineRule="auto"/>
        <w:jc w:val="both"/>
        <w:rPr>
          <w:rFonts w:cstheme="minorHAnsi"/>
        </w:rPr>
      </w:pPr>
      <w:r w:rsidRPr="00E60C15">
        <w:rPr>
          <w:rFonts w:cstheme="minorHAnsi"/>
        </w:rPr>
        <w:t>EU students who are already receiving the student loans will be continuing to receive the student loan for the remainder of their studies; regardless, they are on the 1</w:t>
      </w:r>
      <w:r w:rsidRPr="00E60C15">
        <w:rPr>
          <w:rFonts w:cstheme="minorHAnsi"/>
          <w:vertAlign w:val="superscript"/>
        </w:rPr>
        <w:t>st</w:t>
      </w:r>
      <w:r w:rsidRPr="00E60C15">
        <w:rPr>
          <w:rFonts w:cstheme="minorHAnsi"/>
        </w:rPr>
        <w:t>, 2</w:t>
      </w:r>
      <w:r w:rsidRPr="00E60C15">
        <w:rPr>
          <w:rFonts w:cstheme="minorHAnsi"/>
          <w:vertAlign w:val="superscript"/>
        </w:rPr>
        <w:t>nd</w:t>
      </w:r>
      <w:r w:rsidRPr="00E60C15">
        <w:rPr>
          <w:rFonts w:cstheme="minorHAnsi"/>
        </w:rPr>
        <w:t>, 3</w:t>
      </w:r>
      <w:r w:rsidRPr="00E60C15">
        <w:rPr>
          <w:rFonts w:cstheme="minorHAnsi"/>
          <w:vertAlign w:val="superscript"/>
        </w:rPr>
        <w:t>rd</w:t>
      </w:r>
      <w:r w:rsidRPr="00E60C15">
        <w:rPr>
          <w:rFonts w:cstheme="minorHAnsi"/>
        </w:rPr>
        <w:t xml:space="preserve"> year of their course.</w:t>
      </w:r>
    </w:p>
    <w:p w14:paraId="1FB57895" w14:textId="77777777" w:rsidR="00365C65" w:rsidRPr="00E60C15" w:rsidRDefault="00365C65" w:rsidP="00365C65">
      <w:pPr>
        <w:spacing w:line="360" w:lineRule="auto"/>
        <w:jc w:val="both"/>
        <w:rPr>
          <w:rFonts w:cstheme="minorHAnsi"/>
          <w:b/>
        </w:rPr>
      </w:pPr>
      <w:r w:rsidRPr="00E60C15">
        <w:rPr>
          <w:rFonts w:cstheme="minorHAnsi"/>
          <w:b/>
        </w:rPr>
        <w:t>I am an EU student living in the United Kingdom; what do I have to do to stay in the UK after the Brexit?</w:t>
      </w:r>
    </w:p>
    <w:p w14:paraId="0FDFB8B5" w14:textId="77777777" w:rsidR="00365C65" w:rsidRPr="00E60C15" w:rsidRDefault="00365C65" w:rsidP="00365C65">
      <w:pPr>
        <w:spacing w:line="360" w:lineRule="auto"/>
        <w:jc w:val="both"/>
        <w:rPr>
          <w:rFonts w:cstheme="minorHAnsi"/>
        </w:rPr>
      </w:pPr>
      <w:r w:rsidRPr="00E60C15">
        <w:rPr>
          <w:rFonts w:cstheme="minorHAnsi"/>
        </w:rPr>
        <w:t>If you wish to continue living in the UK, you must apply for the EU Settlement Scheme. The deadline to apply for this scheme is 30</w:t>
      </w:r>
      <w:r w:rsidRPr="00E60C15">
        <w:rPr>
          <w:rFonts w:cstheme="minorHAnsi"/>
          <w:vertAlign w:val="superscript"/>
        </w:rPr>
        <w:t>th</w:t>
      </w:r>
      <w:r w:rsidRPr="00E60C15">
        <w:rPr>
          <w:rFonts w:cstheme="minorHAnsi"/>
        </w:rPr>
        <w:t xml:space="preserve"> June 2021. If your application is successful, you will be given either a “settled” or “Pre settled” status, depending on how long you have been living in the UK when you apply.</w:t>
      </w:r>
    </w:p>
    <w:p w14:paraId="14BDC3A9" w14:textId="77777777" w:rsidR="00365C65" w:rsidRPr="00E60C15" w:rsidRDefault="00365C65" w:rsidP="00365C65">
      <w:pPr>
        <w:spacing w:before="240" w:line="360" w:lineRule="auto"/>
        <w:jc w:val="both"/>
        <w:rPr>
          <w:rFonts w:cstheme="minorHAnsi"/>
          <w:b/>
          <w:color w:val="2E75B6"/>
        </w:rPr>
      </w:pPr>
      <w:r w:rsidRPr="00E60C15">
        <w:rPr>
          <w:rFonts w:cstheme="minorHAnsi"/>
          <w:b/>
        </w:rPr>
        <w:t>Will, there be a change in regulation concerning students that were approved for SF under the ‘migrant worker’ category (increase in working hours’ threshold?)</w:t>
      </w:r>
    </w:p>
    <w:p w14:paraId="4F07DDF2" w14:textId="77777777" w:rsidR="00365C65" w:rsidRPr="00E60C15" w:rsidRDefault="00365C65" w:rsidP="00365C65">
      <w:pPr>
        <w:spacing w:line="360" w:lineRule="auto"/>
        <w:jc w:val="both"/>
        <w:rPr>
          <w:rFonts w:cstheme="minorHAnsi"/>
        </w:rPr>
      </w:pPr>
      <w:r w:rsidRPr="00E60C15">
        <w:rPr>
          <w:rFonts w:cstheme="minorHAnsi"/>
        </w:rPr>
        <w:t>There will be no effect on current students and students starting their courses in the 2020-21 academic year. It is not clear if it will change for 2021-22.</w:t>
      </w:r>
    </w:p>
    <w:p w14:paraId="7BDA658D" w14:textId="77777777" w:rsidR="00365C65" w:rsidRPr="00E60C15" w:rsidRDefault="00365C65" w:rsidP="00365C65">
      <w:pPr>
        <w:spacing w:line="360" w:lineRule="auto"/>
        <w:jc w:val="both"/>
        <w:rPr>
          <w:rFonts w:cstheme="minorHAnsi"/>
          <w:b/>
          <w:color w:val="1F4E79"/>
        </w:rPr>
      </w:pPr>
      <w:r w:rsidRPr="00E60C15">
        <w:rPr>
          <w:rFonts w:cstheme="minorHAnsi"/>
          <w:b/>
        </w:rPr>
        <w:t>Moving abroad – will repayments be affected by the exchange rates</w:t>
      </w:r>
      <w:r w:rsidRPr="00E60C15">
        <w:rPr>
          <w:rFonts w:cstheme="minorHAnsi"/>
          <w:b/>
          <w:color w:val="1F4E79"/>
        </w:rPr>
        <w:t>?</w:t>
      </w:r>
    </w:p>
    <w:p w14:paraId="0476CDDC" w14:textId="77777777" w:rsidR="00365C65" w:rsidRPr="00E60C15" w:rsidRDefault="00365C65" w:rsidP="00365C65">
      <w:pPr>
        <w:spacing w:line="360" w:lineRule="auto"/>
        <w:jc w:val="both"/>
        <w:rPr>
          <w:rFonts w:cstheme="minorHAnsi"/>
        </w:rPr>
      </w:pPr>
      <w:r w:rsidRPr="00E60C15">
        <w:rPr>
          <w:rFonts w:cstheme="minorHAnsi"/>
        </w:rPr>
        <w:t xml:space="preserve">The exchange rates </w:t>
      </w:r>
      <w:r w:rsidRPr="00E60C15">
        <w:rPr>
          <w:rFonts w:cstheme="minorHAnsi"/>
          <w:b/>
          <w:bCs/>
        </w:rPr>
        <w:t>will not</w:t>
      </w:r>
      <w:r w:rsidRPr="00E60C15">
        <w:rPr>
          <w:rFonts w:cstheme="minorHAnsi"/>
        </w:rPr>
        <w:t xml:space="preserve"> affect the repayments. SLC will apply discretion.</w:t>
      </w:r>
    </w:p>
    <w:p w14:paraId="5CC4194F" w14:textId="77777777" w:rsidR="00365C65" w:rsidRPr="00E60C15" w:rsidRDefault="00365C65" w:rsidP="00365C65">
      <w:pPr>
        <w:spacing w:line="360" w:lineRule="auto"/>
        <w:jc w:val="both"/>
        <w:rPr>
          <w:rFonts w:cstheme="minorHAnsi"/>
          <w:b/>
        </w:rPr>
      </w:pPr>
      <w:bookmarkStart w:id="0" w:name="_GoBack"/>
      <w:r w:rsidRPr="00E60C15">
        <w:rPr>
          <w:rFonts w:cstheme="minorHAnsi"/>
          <w:b/>
        </w:rPr>
        <w:t>Will the expiry date for unpaid loans remain the same (30 years)?</w:t>
      </w:r>
    </w:p>
    <w:p w14:paraId="6A0BC1DD" w14:textId="77777777" w:rsidR="00365C65" w:rsidRPr="003C45AA" w:rsidRDefault="00365C65" w:rsidP="00365C65">
      <w:pPr>
        <w:spacing w:line="360" w:lineRule="auto"/>
        <w:jc w:val="both"/>
        <w:rPr>
          <w:rFonts w:cstheme="minorHAnsi"/>
        </w:rPr>
      </w:pPr>
      <w:r w:rsidRPr="00E60C15">
        <w:rPr>
          <w:rFonts w:cstheme="minorHAnsi"/>
        </w:rPr>
        <w:t xml:space="preserve">The loans are written off after 30 years anniversary when the loans enter repayment </w:t>
      </w:r>
      <w:bookmarkEnd w:id="0"/>
      <w:r w:rsidRPr="00E60C15">
        <w:rPr>
          <w:rFonts w:cstheme="minorHAnsi"/>
        </w:rPr>
        <w:t>status</w:t>
      </w:r>
      <w:r w:rsidRPr="003C45AA">
        <w:rPr>
          <w:rFonts w:cstheme="minorHAnsi"/>
        </w:rPr>
        <w:t>.</w:t>
      </w:r>
    </w:p>
    <w:p w14:paraId="60193724" w14:textId="77777777" w:rsidR="00365C65" w:rsidRPr="003C45AA" w:rsidRDefault="00365C65" w:rsidP="00365C65">
      <w:pPr>
        <w:pStyle w:val="NormalWeb"/>
        <w:shd w:val="clear" w:color="auto" w:fill="FFFFFF"/>
        <w:spacing w:before="0" w:beforeAutospacing="0" w:after="375" w:afterAutospacing="0"/>
        <w:rPr>
          <w:rFonts w:asciiTheme="minorHAnsi" w:hAnsiTheme="minorHAnsi" w:cstheme="minorHAnsi"/>
          <w:sz w:val="22"/>
          <w:szCs w:val="22"/>
        </w:rPr>
      </w:pPr>
    </w:p>
    <w:p w14:paraId="42654395" w14:textId="77777777" w:rsidR="00365C65" w:rsidRPr="003C45AA" w:rsidRDefault="00365C65" w:rsidP="00365C65">
      <w:pPr>
        <w:pStyle w:val="NormalWeb"/>
        <w:shd w:val="clear" w:color="auto" w:fill="FFFFFF"/>
        <w:spacing w:before="0" w:beforeAutospacing="0" w:after="375" w:afterAutospacing="0"/>
        <w:rPr>
          <w:rFonts w:asciiTheme="minorHAnsi" w:hAnsiTheme="minorHAnsi" w:cstheme="minorHAnsi"/>
          <w:sz w:val="22"/>
          <w:szCs w:val="22"/>
        </w:rPr>
      </w:pPr>
    </w:p>
    <w:p w14:paraId="41DE8D5C"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sz w:val="22"/>
          <w:szCs w:val="22"/>
        </w:rPr>
      </w:pPr>
    </w:p>
    <w:p w14:paraId="11E1E149"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218C5F59"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2132AB28"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2FDCDE7F"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4750741F"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748395C3"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77154522" w14:textId="77777777" w:rsidR="00365C65" w:rsidRPr="003C45AA" w:rsidRDefault="00365C65" w:rsidP="00365C65">
      <w:pPr>
        <w:pStyle w:val="NormalWeb"/>
        <w:shd w:val="clear" w:color="auto" w:fill="FFFFFF"/>
        <w:spacing w:before="0" w:beforeAutospacing="0" w:after="0" w:afterAutospacing="0"/>
        <w:rPr>
          <w:rFonts w:asciiTheme="minorHAnsi" w:hAnsiTheme="minorHAnsi" w:cstheme="minorHAnsi"/>
          <w:color w:val="0B0C0C"/>
          <w:sz w:val="22"/>
          <w:szCs w:val="22"/>
        </w:rPr>
      </w:pPr>
    </w:p>
    <w:p w14:paraId="430B34C1" w14:textId="77777777" w:rsidR="00365C65" w:rsidRDefault="00365C65" w:rsidP="00A307F7">
      <w:pPr>
        <w:spacing w:line="360" w:lineRule="auto"/>
        <w:jc w:val="both"/>
        <w:outlineLvl w:val="0"/>
        <w:rPr>
          <w:rFonts w:ascii="Arial" w:hAnsi="Arial" w:cs="Arial"/>
          <w:b/>
        </w:rPr>
      </w:pPr>
    </w:p>
    <w:sectPr w:rsidR="00365C65" w:rsidSect="00247A19">
      <w:headerReference w:type="even" r:id="rId16"/>
      <w:headerReference w:type="default" r:id="rId17"/>
      <w:footerReference w:type="even" r:id="rId18"/>
      <w:footerReference w:type="defaul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95EA" w14:textId="77777777" w:rsidR="00E53C58" w:rsidRDefault="00E53C58" w:rsidP="009A536F">
      <w:r>
        <w:separator/>
      </w:r>
    </w:p>
  </w:endnote>
  <w:endnote w:type="continuationSeparator" w:id="0">
    <w:p w14:paraId="2984AFB0" w14:textId="77777777" w:rsidR="00E53C58" w:rsidRDefault="00E53C58" w:rsidP="009A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PageNumber"/>
      </w:rPr>
      <w:id w:val="-251746750"/>
      <w:docPartObj>
        <w:docPartGallery w:val="Page Numbers (Bottom of Page)"/>
        <w:docPartUnique/>
      </w:docPartObj>
    </w:sdtPr>
    <w:sdtEndPr>
      <w:rPr>
        <w:rStyle w:val="PageNumber"/>
      </w:rPr>
    </w:sdtEndPr>
    <w:sdtContent>
      <w:p w14:paraId="050993FF" w14:textId="3CF8E6FC" w:rsidR="00E53C58" w:rsidRDefault="00E53C58" w:rsidP="00E53C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4118A" w14:textId="77777777" w:rsidR="00E53C58" w:rsidRDefault="00E53C58" w:rsidP="009A53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E29884" w14:textId="4F26F8CB" w:rsidR="00E53C58" w:rsidRDefault="00E53C58" w:rsidP="009A536F">
    <w:pPr>
      <w:ind w:right="360"/>
      <w:rPr>
        <w:rFonts w:ascii="Times New Roman" w:eastAsia="Times New Roman" w:hAnsi="Times New Roman" w:cs="Times New Roman"/>
        <w:lang w:eastAsia="en-GB"/>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252369E0" wp14:editId="4FCFD637">
              <wp:simplePos x="0" y="0"/>
              <wp:positionH relativeFrom="column">
                <wp:posOffset>-310417</wp:posOffset>
              </wp:positionH>
              <wp:positionV relativeFrom="paragraph">
                <wp:posOffset>67945</wp:posOffset>
              </wp:positionV>
              <wp:extent cx="6374423" cy="0"/>
              <wp:effectExtent l="0" t="12700" r="13970" b="12700"/>
              <wp:wrapNone/>
              <wp:docPr id="1" name="Straight Connector 1"/>
              <wp:cNvGraphicFramePr/>
              <a:graphic xmlns:a="http://schemas.openxmlformats.org/drawingml/2006/main">
                <a:graphicData uri="http://schemas.microsoft.com/office/word/2010/wordprocessingShape">
                  <wps:wsp>
                    <wps:cNvCnPr/>
                    <wps:spPr>
                      <a:xfrm>
                        <a:off x="0" y="0"/>
                        <a:ext cx="6374423"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3B6D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5pt,5.35pt" to="477.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" strokecolor="#0070c0" strokeweight="1.5pt">
              <v:stroke joinstyle="miter"/>
            </v:line>
          </w:pict>
        </mc:Fallback>
      </mc:AlternateContent>
    </w:r>
  </w:p>
  <w:p w14:paraId="4C989D5E" w14:textId="77777777" w:rsidR="00E53C58" w:rsidRDefault="00E53C58" w:rsidP="00A55B34">
    <w:pPr>
      <w:pStyle w:val="Footer"/>
      <w:framePr w:wrap="none" w:vAnchor="text" w:hAnchor="page" w:x="10324" w:y="-1"/>
      <w:rPr>
        <w:rStyle w:val="PageNumber"/>
      </w:rPr>
    </w:pPr>
    <w:r>
      <w:rPr>
        <w:rStyle w:val="PageNumber"/>
      </w:rPr>
      <w:t xml:space="preserve">Page </w:t>
    </w:r>
    <w:sdt>
      <w:sdtPr>
        <w:rPr>
          <w:rStyle w:val="PageNumber"/>
        </w:rPr>
        <w:id w:val="349687118"/>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365C65">
          <w:rPr>
            <w:rStyle w:val="PageNumber"/>
            <w:noProof/>
          </w:rPr>
          <w:t>2</w:t>
        </w:r>
        <w:r>
          <w:rPr>
            <w:rStyle w:val="PageNumber"/>
          </w:rPr>
          <w:fldChar w:fldCharType="end"/>
        </w:r>
      </w:sdtContent>
    </w:sdt>
  </w:p>
  <w:p w14:paraId="1BB171C5" w14:textId="77777777" w:rsidR="00E53C58" w:rsidRDefault="00E53C58" w:rsidP="00E53C58">
    <w:pPr>
      <w:pStyle w:val="Footer"/>
    </w:pPr>
    <w:r>
      <w:rPr>
        <w:rFonts w:ascii="Arial" w:hAnsi="Arial" w:cs="Arial"/>
        <w:sz w:val="18"/>
        <w:szCs w:val="18"/>
      </w:rPr>
      <w:t xml:space="preserve">Adapted and adopted from QAA, </w:t>
    </w:r>
    <w:r w:rsidRPr="008621A6">
      <w:rPr>
        <w:rFonts w:ascii="Arial" w:hAnsi="Arial" w:cs="Arial"/>
        <w:sz w:val="18"/>
        <w:szCs w:val="18"/>
      </w:rPr>
      <w:t>UK Quality Code - Advice and Guidance- Concerns, Complaints and Appeals</w:t>
    </w:r>
    <w:r>
      <w:rPr>
        <w:rFonts w:ascii="Arial" w:hAnsi="Arial" w:cs="Arial"/>
        <w:sz w:val="18"/>
        <w:szCs w:val="18"/>
      </w:rPr>
      <w:t xml:space="preserve"> and from the OIA good practice framework (reviewed and approved by Academic /Quality Assurance Board on 27/03/2020</w:t>
    </w:r>
  </w:p>
  <w:p w14:paraId="6836D5F2" w14:textId="0B8A465A" w:rsidR="00E53C58" w:rsidRPr="009A536F" w:rsidRDefault="00E53C58" w:rsidP="00A307F7">
    <w:pPr>
      <w:ind w:left="-426"/>
      <w:rPr>
        <w:rFonts w:ascii="Times New Roman" w:eastAsia="Times New Roman" w:hAnsi="Times New Roman" w:cs="Times New Roman"/>
        <w:lang w:eastAsia="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D96ABB" w14:textId="77777777" w:rsidR="00E53C58" w:rsidRDefault="00E53C58" w:rsidP="00651B52">
    <w:pPr>
      <w:ind w:right="360"/>
      <w:rPr>
        <w:rFonts w:ascii="Times New Roman" w:eastAsia="Times New Roman" w:hAnsi="Times New Roman" w:cs="Times New Roman"/>
        <w:lang w:eastAsia="en-GB"/>
      </w:rPr>
    </w:pPr>
    <w:r>
      <w:rPr>
        <w:rFonts w:ascii="Times New Roman" w:eastAsia="Times New Roman" w:hAnsi="Times New Roman" w:cs="Times New Roman"/>
        <w:noProof/>
        <w:lang w:val="en-US"/>
      </w:rPr>
      <mc:AlternateContent>
        <mc:Choice Requires="wps">
          <w:drawing>
            <wp:anchor distT="0" distB="0" distL="114300" distR="114300" simplePos="0" relativeHeight="251670528" behindDoc="0" locked="0" layoutInCell="1" allowOverlap="1" wp14:anchorId="7DF10C21" wp14:editId="236B46B3">
              <wp:simplePos x="0" y="0"/>
              <wp:positionH relativeFrom="column">
                <wp:posOffset>-310417</wp:posOffset>
              </wp:positionH>
              <wp:positionV relativeFrom="paragraph">
                <wp:posOffset>67945</wp:posOffset>
              </wp:positionV>
              <wp:extent cx="6374423" cy="0"/>
              <wp:effectExtent l="0" t="12700" r="13970" b="12700"/>
              <wp:wrapNone/>
              <wp:docPr id="14" name="Straight Connector 14"/>
              <wp:cNvGraphicFramePr/>
              <a:graphic xmlns:a="http://schemas.openxmlformats.org/drawingml/2006/main">
                <a:graphicData uri="http://schemas.microsoft.com/office/word/2010/wordprocessingShape">
                  <wps:wsp>
                    <wps:cNvCnPr/>
                    <wps:spPr>
                      <a:xfrm>
                        <a:off x="0" y="0"/>
                        <a:ext cx="6374423"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2AFE20"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45pt,5.35pt" to="477.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" strokecolor="#0070c0" strokeweight="1.5pt">
              <v:stroke joinstyle="miter"/>
            </v:line>
          </w:pict>
        </mc:Fallback>
      </mc:AlternateContent>
    </w:r>
  </w:p>
  <w:p w14:paraId="32E06299" w14:textId="77777777" w:rsidR="00E53C58" w:rsidRDefault="00E53C58" w:rsidP="00651B52">
    <w:pPr>
      <w:pStyle w:val="Footer"/>
      <w:framePr w:wrap="none" w:vAnchor="text" w:hAnchor="page" w:x="10324" w:y="-1"/>
      <w:rPr>
        <w:rStyle w:val="PageNumber"/>
      </w:rPr>
    </w:pPr>
    <w:r>
      <w:rPr>
        <w:rStyle w:val="PageNumber"/>
      </w:rPr>
      <w:t xml:space="preserve">Page </w:t>
    </w:r>
    <w:sdt>
      <w:sdtPr>
        <w:rPr>
          <w:rStyle w:val="PageNumber"/>
        </w:rPr>
        <w:id w:val="-1656987184"/>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365C65">
          <w:rPr>
            <w:rStyle w:val="PageNumber"/>
            <w:noProof/>
          </w:rPr>
          <w:t>1</w:t>
        </w:r>
        <w:r>
          <w:rPr>
            <w:rStyle w:val="PageNumber"/>
          </w:rPr>
          <w:fldChar w:fldCharType="end"/>
        </w:r>
      </w:sdtContent>
    </w:sdt>
  </w:p>
  <w:p w14:paraId="69FC49F1" w14:textId="77777777" w:rsidR="00E53C58" w:rsidRPr="005C6D9D" w:rsidRDefault="00E53C58" w:rsidP="00E53C58">
    <w:pPr>
      <w:pStyle w:val="Footer"/>
      <w:rPr>
        <w:sz w:val="18"/>
        <w:szCs w:val="18"/>
      </w:rPr>
    </w:pPr>
    <w:r w:rsidRPr="005C6D9D">
      <w:rPr>
        <w:rFonts w:ascii="Arial" w:hAnsi="Arial" w:cs="Arial"/>
        <w:sz w:val="18"/>
        <w:szCs w:val="18"/>
      </w:rPr>
      <w:t>Adapted and adopted from QAA, UK Quality Code - Advice and Guidance- Concerns, Complaints and Appeals and from the OIA good practice framework (reviewed and approved by Academic /Quality Assurance Board on 27/03/2020</w:t>
    </w:r>
  </w:p>
  <w:p w14:paraId="4A73916A" w14:textId="430D22C9" w:rsidR="00E53C58" w:rsidRPr="00651B52" w:rsidRDefault="00E53C58" w:rsidP="00E53C58">
    <w:pPr>
      <w:ind w:left="-426" w:right="656"/>
      <w:rPr>
        <w:rFonts w:ascii="Times New Roman" w:eastAsia="Times New Roman" w:hAnsi="Times New Roman" w:cs="Times New Roman"/>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A8B5" w14:textId="77777777" w:rsidR="00E53C58" w:rsidRDefault="00E53C58" w:rsidP="009A536F">
      <w:r>
        <w:separator/>
      </w:r>
    </w:p>
  </w:footnote>
  <w:footnote w:type="continuationSeparator" w:id="0">
    <w:p w14:paraId="146C021A" w14:textId="77777777" w:rsidR="00E53C58" w:rsidRDefault="00E53C58" w:rsidP="009A5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E884AC" w14:textId="76DA4E8B" w:rsidR="00E53C58" w:rsidRDefault="00365C65">
    <w:pPr>
      <w:pStyle w:val="Header"/>
    </w:pPr>
    <w:r>
      <w:rPr>
        <w:noProof/>
      </w:rPr>
      <w:pict w14:anchorId="30042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094830" o:spid="_x0000_s2050" type="#_x0000_t75" alt="/Users/macuser/Desktop/exports/mrc/New Folder With Items 2/Asset 6 2.png" style="position:absolute;margin-left:0;margin-top:0;width:450.6pt;height:470.9pt;z-index:-251651072;mso-wrap-edited:f;mso-width-percent:0;mso-height-percent:0;mso-position-horizontal:center;mso-position-horizontal-relative:margin;mso-position-vertical:center;mso-position-vertical-relative:margin;mso-width-percent:0;mso-height-percent:0" o:allowincell="f">
          <v:imagedata r:id="rId1" o:title="Asset 6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67267" w14:textId="072B15EE" w:rsidR="00E53C58" w:rsidRDefault="00365C65">
    <w:pPr>
      <w:pStyle w:val="Header"/>
    </w:pPr>
    <w:r>
      <w:rPr>
        <w:noProof/>
      </w:rPr>
      <w:pict w14:anchorId="36EDE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094831" o:spid="_x0000_s2049" type="#_x0000_t75" alt="/Users/macuser/Desktop/exports/mrc/New Folder With Items 2/Asset 6 2.png" style="position:absolute;margin-left:0;margin-top:0;width:450.6pt;height:470.9pt;z-index:-251648000;mso-wrap-edited:f;mso-width-percent:0;mso-height-percent:0;mso-position-horizontal:center;mso-position-horizontal-relative:margin;mso-position-vertical:center;mso-position-vertical-relative:margin;mso-width-percent:0;mso-height-percent:0" o:allowincell="f">
          <v:imagedata r:id="rId1" o:title="Asset 6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081"/>
    <w:multiLevelType w:val="hybridMultilevel"/>
    <w:tmpl w:val="4CAC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B0F71"/>
    <w:multiLevelType w:val="multilevel"/>
    <w:tmpl w:val="18E46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850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EE07A1"/>
    <w:multiLevelType w:val="hybridMultilevel"/>
    <w:tmpl w:val="1C08DC5E"/>
    <w:lvl w:ilvl="0" w:tplc="46E8A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636BCD"/>
    <w:multiLevelType w:val="multilevel"/>
    <w:tmpl w:val="D5746604"/>
    <w:lvl w:ilvl="0">
      <w:start w:val="9"/>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5DE29A9"/>
    <w:multiLevelType w:val="hybridMultilevel"/>
    <w:tmpl w:val="C39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94B18"/>
    <w:multiLevelType w:val="multilevel"/>
    <w:tmpl w:val="3878B3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93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F06A65"/>
    <w:multiLevelType w:val="hybridMultilevel"/>
    <w:tmpl w:val="ACC8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7194"/>
    <w:multiLevelType w:val="hybridMultilevel"/>
    <w:tmpl w:val="41A6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8536B"/>
    <w:multiLevelType w:val="hybridMultilevel"/>
    <w:tmpl w:val="0438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624C2"/>
    <w:multiLevelType w:val="hybridMultilevel"/>
    <w:tmpl w:val="DB72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B1ACF"/>
    <w:multiLevelType w:val="multilevel"/>
    <w:tmpl w:val="4E58D3D8"/>
    <w:lvl w:ilvl="0">
      <w:start w:val="1"/>
      <w:numFmt w:val="decimal"/>
      <w:lvlText w:val="%1."/>
      <w:lvlJc w:val="left"/>
      <w:pPr>
        <w:ind w:left="360" w:hanging="360"/>
      </w:pPr>
      <w:rPr>
        <w:rFonts w:ascii="Arial" w:hAnsi="Arial" w:hint="default"/>
      </w:rPr>
    </w:lvl>
    <w:lvl w:ilvl="1">
      <w:start w:val="2"/>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63062C9"/>
    <w:multiLevelType w:val="hybridMultilevel"/>
    <w:tmpl w:val="E4EA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9F0422D"/>
    <w:multiLevelType w:val="hybridMultilevel"/>
    <w:tmpl w:val="E4D434F6"/>
    <w:lvl w:ilvl="0" w:tplc="135E5B9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07AE8"/>
    <w:multiLevelType w:val="multilevel"/>
    <w:tmpl w:val="C45EFF4C"/>
    <w:lvl w:ilvl="0">
      <w:start w:val="34"/>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25B24F9"/>
    <w:multiLevelType w:val="hybridMultilevel"/>
    <w:tmpl w:val="2FE4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74C38"/>
    <w:multiLevelType w:val="hybridMultilevel"/>
    <w:tmpl w:val="A08E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AA235A"/>
    <w:multiLevelType w:val="hybridMultilevel"/>
    <w:tmpl w:val="F0C0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67A95"/>
    <w:multiLevelType w:val="multilevel"/>
    <w:tmpl w:val="AA96D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5351A9"/>
    <w:multiLevelType w:val="hybridMultilevel"/>
    <w:tmpl w:val="85C08ED6"/>
    <w:lvl w:ilvl="0" w:tplc="8168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324D5E"/>
    <w:multiLevelType w:val="hybridMultilevel"/>
    <w:tmpl w:val="0D18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1"/>
  </w:num>
  <w:num w:numId="5">
    <w:abstractNumId w:val="11"/>
  </w:num>
  <w:num w:numId="6">
    <w:abstractNumId w:val="4"/>
  </w:num>
  <w:num w:numId="7">
    <w:abstractNumId w:val="2"/>
  </w:num>
  <w:num w:numId="8">
    <w:abstractNumId w:val="15"/>
  </w:num>
  <w:num w:numId="9">
    <w:abstractNumId w:val="6"/>
  </w:num>
  <w:num w:numId="10">
    <w:abstractNumId w:val="20"/>
  </w:num>
  <w:num w:numId="11">
    <w:abstractNumId w:val="9"/>
  </w:num>
  <w:num w:numId="12">
    <w:abstractNumId w:val="18"/>
  </w:num>
  <w:num w:numId="13">
    <w:abstractNumId w:val="1"/>
  </w:num>
  <w:num w:numId="14">
    <w:abstractNumId w:val="13"/>
  </w:num>
  <w:num w:numId="15">
    <w:abstractNumId w:val="0"/>
  </w:num>
  <w:num w:numId="16">
    <w:abstractNumId w:val="7"/>
  </w:num>
  <w:num w:numId="17">
    <w:abstractNumId w:val="16"/>
  </w:num>
  <w:num w:numId="18">
    <w:abstractNumId w:val="8"/>
  </w:num>
  <w:num w:numId="19">
    <w:abstractNumId w:val="17"/>
  </w:num>
  <w:num w:numId="20">
    <w:abstractNumId w:val="19"/>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6F"/>
    <w:rsid w:val="000F44CA"/>
    <w:rsid w:val="00102253"/>
    <w:rsid w:val="00173CF4"/>
    <w:rsid w:val="00215E1C"/>
    <w:rsid w:val="00247A19"/>
    <w:rsid w:val="00336CB8"/>
    <w:rsid w:val="00365C65"/>
    <w:rsid w:val="003D5C3D"/>
    <w:rsid w:val="00554D07"/>
    <w:rsid w:val="005A337C"/>
    <w:rsid w:val="005C6D9D"/>
    <w:rsid w:val="00651B52"/>
    <w:rsid w:val="009A536F"/>
    <w:rsid w:val="00A307F7"/>
    <w:rsid w:val="00A55B34"/>
    <w:rsid w:val="00A73226"/>
    <w:rsid w:val="00B31310"/>
    <w:rsid w:val="00BB1B55"/>
    <w:rsid w:val="00C65894"/>
    <w:rsid w:val="00C9239F"/>
    <w:rsid w:val="00E53C58"/>
    <w:rsid w:val="00F64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8F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C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6C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6CB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07F7"/>
    <w:pPr>
      <w:keepNext/>
      <w:keepLines/>
      <w:spacing w:before="40" w:line="259" w:lineRule="auto"/>
      <w:outlineLvl w:val="3"/>
    </w:pPr>
    <w:rPr>
      <w:rFonts w:ascii="Times New Roman" w:eastAsia="Times New Roman" w:hAnsi="Times New Roman" w:cs="Times New Roman"/>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36F"/>
    <w:pPr>
      <w:tabs>
        <w:tab w:val="center" w:pos="4513"/>
        <w:tab w:val="right" w:pos="9026"/>
      </w:tabs>
    </w:pPr>
  </w:style>
  <w:style w:type="character" w:customStyle="1" w:styleId="HeaderChar">
    <w:name w:val="Header Char"/>
    <w:basedOn w:val="DefaultParagraphFont"/>
    <w:link w:val="Header"/>
    <w:rsid w:val="009A536F"/>
  </w:style>
  <w:style w:type="paragraph" w:styleId="Footer">
    <w:name w:val="footer"/>
    <w:basedOn w:val="Normal"/>
    <w:link w:val="FooterChar"/>
    <w:uiPriority w:val="99"/>
    <w:unhideWhenUsed/>
    <w:rsid w:val="009A536F"/>
    <w:pPr>
      <w:tabs>
        <w:tab w:val="center" w:pos="4513"/>
        <w:tab w:val="right" w:pos="9026"/>
      </w:tabs>
    </w:pPr>
  </w:style>
  <w:style w:type="character" w:customStyle="1" w:styleId="FooterChar">
    <w:name w:val="Footer Char"/>
    <w:basedOn w:val="DefaultParagraphFont"/>
    <w:link w:val="Footer"/>
    <w:uiPriority w:val="99"/>
    <w:rsid w:val="009A536F"/>
  </w:style>
  <w:style w:type="character" w:styleId="PageNumber">
    <w:name w:val="page number"/>
    <w:basedOn w:val="DefaultParagraphFont"/>
    <w:uiPriority w:val="99"/>
    <w:semiHidden/>
    <w:unhideWhenUsed/>
    <w:rsid w:val="009A536F"/>
  </w:style>
  <w:style w:type="character" w:customStyle="1" w:styleId="Heading1Char">
    <w:name w:val="Heading 1 Char"/>
    <w:basedOn w:val="DefaultParagraphFont"/>
    <w:link w:val="Heading1"/>
    <w:rsid w:val="00336C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36C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6CB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307F7"/>
    <w:pPr>
      <w:spacing w:before="100" w:beforeAutospacing="1" w:after="100" w:afterAutospacing="1"/>
    </w:pPr>
    <w:rPr>
      <w:rFonts w:ascii="Times New Roman" w:eastAsia="Times New Roman" w:hAnsi="Times New Roman" w:cs="Times New Roman"/>
      <w:lang w:eastAsia="en-GB"/>
    </w:rPr>
  </w:style>
  <w:style w:type="character" w:customStyle="1" w:styleId="shead">
    <w:name w:val="shead"/>
    <w:rsid w:val="00A307F7"/>
  </w:style>
  <w:style w:type="character" w:customStyle="1" w:styleId="Heading4Char">
    <w:name w:val="Heading 4 Char"/>
    <w:basedOn w:val="DefaultParagraphFont"/>
    <w:link w:val="Heading4"/>
    <w:uiPriority w:val="9"/>
    <w:rsid w:val="00A307F7"/>
    <w:rPr>
      <w:rFonts w:ascii="Times New Roman" w:eastAsia="Times New Roman" w:hAnsi="Times New Roman" w:cs="Times New Roman"/>
      <w:iCs/>
      <w:szCs w:val="22"/>
    </w:rPr>
  </w:style>
  <w:style w:type="paragraph" w:styleId="DocumentMap">
    <w:name w:val="Document Map"/>
    <w:basedOn w:val="Normal"/>
    <w:link w:val="DocumentMapChar"/>
    <w:semiHidden/>
    <w:rsid w:val="00A307F7"/>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A307F7"/>
    <w:rPr>
      <w:rFonts w:ascii="Tahoma" w:eastAsia="Times New Roman" w:hAnsi="Tahoma" w:cs="Tahoma"/>
      <w:sz w:val="20"/>
      <w:szCs w:val="20"/>
      <w:shd w:val="clear" w:color="auto" w:fill="000080"/>
      <w:lang w:eastAsia="en-GB"/>
    </w:rPr>
  </w:style>
  <w:style w:type="paragraph" w:customStyle="1" w:styleId="Default">
    <w:name w:val="Default"/>
    <w:rsid w:val="00A307F7"/>
    <w:pPr>
      <w:autoSpaceDE w:val="0"/>
      <w:autoSpaceDN w:val="0"/>
      <w:adjustRightInd w:val="0"/>
    </w:pPr>
    <w:rPr>
      <w:rFonts w:ascii="Arial" w:eastAsia="Times New Roman" w:hAnsi="Arial" w:cs="Arial"/>
      <w:color w:val="000000"/>
      <w:lang w:eastAsia="en-GB"/>
    </w:rPr>
  </w:style>
  <w:style w:type="character" w:styleId="Hyperlink">
    <w:name w:val="Hyperlink"/>
    <w:uiPriority w:val="99"/>
    <w:unhideWhenUsed/>
    <w:rsid w:val="00A307F7"/>
    <w:rPr>
      <w:color w:val="0000FF"/>
      <w:u w:val="single"/>
    </w:rPr>
  </w:style>
  <w:style w:type="paragraph" w:styleId="BalloonText">
    <w:name w:val="Balloon Text"/>
    <w:basedOn w:val="Normal"/>
    <w:link w:val="BalloonTextChar"/>
    <w:rsid w:val="00A307F7"/>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A307F7"/>
    <w:rPr>
      <w:rFonts w:ascii="Tahoma" w:eastAsia="Times New Roman" w:hAnsi="Tahoma" w:cs="Tahoma"/>
      <w:sz w:val="16"/>
      <w:szCs w:val="16"/>
      <w:lang w:eastAsia="en-GB"/>
    </w:rPr>
  </w:style>
  <w:style w:type="paragraph" w:styleId="ListParagraph">
    <w:name w:val="List Paragraph"/>
    <w:basedOn w:val="Normal"/>
    <w:uiPriority w:val="34"/>
    <w:qFormat/>
    <w:rsid w:val="00A307F7"/>
    <w:pPr>
      <w:ind w:left="720"/>
    </w:pPr>
    <w:rPr>
      <w:rFonts w:ascii="Times New Roman" w:eastAsia="Times New Roman" w:hAnsi="Times New Roman" w:cs="Times New Roman"/>
      <w:lang w:eastAsia="en-GB"/>
    </w:rPr>
  </w:style>
  <w:style w:type="character" w:styleId="CommentReference">
    <w:name w:val="annotation reference"/>
    <w:rsid w:val="00A307F7"/>
    <w:rPr>
      <w:sz w:val="16"/>
      <w:szCs w:val="16"/>
    </w:rPr>
  </w:style>
  <w:style w:type="paragraph" w:styleId="CommentText">
    <w:name w:val="annotation text"/>
    <w:basedOn w:val="Normal"/>
    <w:link w:val="CommentTextChar"/>
    <w:rsid w:val="00A307F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A307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307F7"/>
    <w:rPr>
      <w:b/>
      <w:bCs/>
    </w:rPr>
  </w:style>
  <w:style w:type="character" w:customStyle="1" w:styleId="CommentSubjectChar">
    <w:name w:val="Comment Subject Char"/>
    <w:basedOn w:val="CommentTextChar"/>
    <w:link w:val="CommentSubject"/>
    <w:rsid w:val="00A307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A307F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307F7"/>
    <w:rPr>
      <w:rFonts w:ascii="Times New Roman" w:eastAsia="Times New Roman" w:hAnsi="Times New Roman" w:cs="Times New Roman"/>
      <w:sz w:val="20"/>
      <w:szCs w:val="20"/>
      <w:lang w:eastAsia="en-GB"/>
    </w:rPr>
  </w:style>
  <w:style w:type="character" w:styleId="FootnoteReference">
    <w:name w:val="footnote reference"/>
    <w:rsid w:val="00A307F7"/>
    <w:rPr>
      <w:vertAlign w:val="superscript"/>
    </w:rPr>
  </w:style>
  <w:style w:type="paragraph" w:styleId="BodyText">
    <w:name w:val="Body Text"/>
    <w:basedOn w:val="Normal"/>
    <w:link w:val="BodyTextChar"/>
    <w:rsid w:val="00A307F7"/>
    <w:rPr>
      <w:rFonts w:ascii="Arial" w:eastAsia="Times New Roman" w:hAnsi="Arial" w:cs="Arial"/>
      <w:b/>
      <w:bCs/>
      <w:sz w:val="20"/>
      <w:szCs w:val="20"/>
      <w:lang w:eastAsia="en-GB"/>
    </w:rPr>
  </w:style>
  <w:style w:type="character" w:customStyle="1" w:styleId="BodyTextChar">
    <w:name w:val="Body Text Char"/>
    <w:basedOn w:val="DefaultParagraphFont"/>
    <w:link w:val="BodyText"/>
    <w:rsid w:val="00A307F7"/>
    <w:rPr>
      <w:rFonts w:ascii="Arial" w:eastAsia="Times New Roman" w:hAnsi="Arial" w:cs="Arial"/>
      <w:b/>
      <w:bCs/>
      <w:sz w:val="20"/>
      <w:szCs w:val="20"/>
      <w:lang w:eastAsia="en-GB"/>
    </w:rPr>
  </w:style>
  <w:style w:type="paragraph" w:styleId="BodyText2">
    <w:name w:val="Body Text 2"/>
    <w:basedOn w:val="Normal"/>
    <w:link w:val="BodyText2Char"/>
    <w:rsid w:val="00A307F7"/>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A307F7"/>
    <w:rPr>
      <w:rFonts w:ascii="Times New Roman" w:eastAsia="SimSun" w:hAnsi="Times New Roman" w:cs="Times New Roman"/>
      <w:lang w:eastAsia="zh-CN"/>
    </w:rPr>
  </w:style>
  <w:style w:type="paragraph" w:styleId="Revision">
    <w:name w:val="Revision"/>
    <w:hidden/>
    <w:uiPriority w:val="99"/>
    <w:semiHidden/>
    <w:rsid w:val="00A307F7"/>
    <w:rPr>
      <w:rFonts w:ascii="Times New Roman" w:eastAsia="Times New Roman" w:hAnsi="Times New Roman" w:cs="Times New Roman"/>
      <w:lang w:eastAsia="en-GB"/>
    </w:rPr>
  </w:style>
  <w:style w:type="character" w:customStyle="1" w:styleId="apple-converted-space">
    <w:name w:val="apple-converted-space"/>
    <w:basedOn w:val="DefaultParagraphFont"/>
    <w:rsid w:val="00365C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C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6C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6CB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07F7"/>
    <w:pPr>
      <w:keepNext/>
      <w:keepLines/>
      <w:spacing w:before="40" w:line="259" w:lineRule="auto"/>
      <w:outlineLvl w:val="3"/>
    </w:pPr>
    <w:rPr>
      <w:rFonts w:ascii="Times New Roman" w:eastAsia="Times New Roman" w:hAnsi="Times New Roman" w:cs="Times New Roman"/>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36F"/>
    <w:pPr>
      <w:tabs>
        <w:tab w:val="center" w:pos="4513"/>
        <w:tab w:val="right" w:pos="9026"/>
      </w:tabs>
    </w:pPr>
  </w:style>
  <w:style w:type="character" w:customStyle="1" w:styleId="HeaderChar">
    <w:name w:val="Header Char"/>
    <w:basedOn w:val="DefaultParagraphFont"/>
    <w:link w:val="Header"/>
    <w:rsid w:val="009A536F"/>
  </w:style>
  <w:style w:type="paragraph" w:styleId="Footer">
    <w:name w:val="footer"/>
    <w:basedOn w:val="Normal"/>
    <w:link w:val="FooterChar"/>
    <w:uiPriority w:val="99"/>
    <w:unhideWhenUsed/>
    <w:rsid w:val="009A536F"/>
    <w:pPr>
      <w:tabs>
        <w:tab w:val="center" w:pos="4513"/>
        <w:tab w:val="right" w:pos="9026"/>
      </w:tabs>
    </w:pPr>
  </w:style>
  <w:style w:type="character" w:customStyle="1" w:styleId="FooterChar">
    <w:name w:val="Footer Char"/>
    <w:basedOn w:val="DefaultParagraphFont"/>
    <w:link w:val="Footer"/>
    <w:uiPriority w:val="99"/>
    <w:rsid w:val="009A536F"/>
  </w:style>
  <w:style w:type="character" w:styleId="PageNumber">
    <w:name w:val="page number"/>
    <w:basedOn w:val="DefaultParagraphFont"/>
    <w:uiPriority w:val="99"/>
    <w:semiHidden/>
    <w:unhideWhenUsed/>
    <w:rsid w:val="009A536F"/>
  </w:style>
  <w:style w:type="character" w:customStyle="1" w:styleId="Heading1Char">
    <w:name w:val="Heading 1 Char"/>
    <w:basedOn w:val="DefaultParagraphFont"/>
    <w:link w:val="Heading1"/>
    <w:rsid w:val="00336C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36C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6CB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307F7"/>
    <w:pPr>
      <w:spacing w:before="100" w:beforeAutospacing="1" w:after="100" w:afterAutospacing="1"/>
    </w:pPr>
    <w:rPr>
      <w:rFonts w:ascii="Times New Roman" w:eastAsia="Times New Roman" w:hAnsi="Times New Roman" w:cs="Times New Roman"/>
      <w:lang w:eastAsia="en-GB"/>
    </w:rPr>
  </w:style>
  <w:style w:type="character" w:customStyle="1" w:styleId="shead">
    <w:name w:val="shead"/>
    <w:rsid w:val="00A307F7"/>
  </w:style>
  <w:style w:type="character" w:customStyle="1" w:styleId="Heading4Char">
    <w:name w:val="Heading 4 Char"/>
    <w:basedOn w:val="DefaultParagraphFont"/>
    <w:link w:val="Heading4"/>
    <w:uiPriority w:val="9"/>
    <w:rsid w:val="00A307F7"/>
    <w:rPr>
      <w:rFonts w:ascii="Times New Roman" w:eastAsia="Times New Roman" w:hAnsi="Times New Roman" w:cs="Times New Roman"/>
      <w:iCs/>
      <w:szCs w:val="22"/>
    </w:rPr>
  </w:style>
  <w:style w:type="paragraph" w:styleId="DocumentMap">
    <w:name w:val="Document Map"/>
    <w:basedOn w:val="Normal"/>
    <w:link w:val="DocumentMapChar"/>
    <w:semiHidden/>
    <w:rsid w:val="00A307F7"/>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A307F7"/>
    <w:rPr>
      <w:rFonts w:ascii="Tahoma" w:eastAsia="Times New Roman" w:hAnsi="Tahoma" w:cs="Tahoma"/>
      <w:sz w:val="20"/>
      <w:szCs w:val="20"/>
      <w:shd w:val="clear" w:color="auto" w:fill="000080"/>
      <w:lang w:eastAsia="en-GB"/>
    </w:rPr>
  </w:style>
  <w:style w:type="paragraph" w:customStyle="1" w:styleId="Default">
    <w:name w:val="Default"/>
    <w:rsid w:val="00A307F7"/>
    <w:pPr>
      <w:autoSpaceDE w:val="0"/>
      <w:autoSpaceDN w:val="0"/>
      <w:adjustRightInd w:val="0"/>
    </w:pPr>
    <w:rPr>
      <w:rFonts w:ascii="Arial" w:eastAsia="Times New Roman" w:hAnsi="Arial" w:cs="Arial"/>
      <w:color w:val="000000"/>
      <w:lang w:eastAsia="en-GB"/>
    </w:rPr>
  </w:style>
  <w:style w:type="character" w:styleId="Hyperlink">
    <w:name w:val="Hyperlink"/>
    <w:uiPriority w:val="99"/>
    <w:unhideWhenUsed/>
    <w:rsid w:val="00A307F7"/>
    <w:rPr>
      <w:color w:val="0000FF"/>
      <w:u w:val="single"/>
    </w:rPr>
  </w:style>
  <w:style w:type="paragraph" w:styleId="BalloonText">
    <w:name w:val="Balloon Text"/>
    <w:basedOn w:val="Normal"/>
    <w:link w:val="BalloonTextChar"/>
    <w:rsid w:val="00A307F7"/>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A307F7"/>
    <w:rPr>
      <w:rFonts w:ascii="Tahoma" w:eastAsia="Times New Roman" w:hAnsi="Tahoma" w:cs="Tahoma"/>
      <w:sz w:val="16"/>
      <w:szCs w:val="16"/>
      <w:lang w:eastAsia="en-GB"/>
    </w:rPr>
  </w:style>
  <w:style w:type="paragraph" w:styleId="ListParagraph">
    <w:name w:val="List Paragraph"/>
    <w:basedOn w:val="Normal"/>
    <w:uiPriority w:val="34"/>
    <w:qFormat/>
    <w:rsid w:val="00A307F7"/>
    <w:pPr>
      <w:ind w:left="720"/>
    </w:pPr>
    <w:rPr>
      <w:rFonts w:ascii="Times New Roman" w:eastAsia="Times New Roman" w:hAnsi="Times New Roman" w:cs="Times New Roman"/>
      <w:lang w:eastAsia="en-GB"/>
    </w:rPr>
  </w:style>
  <w:style w:type="character" w:styleId="CommentReference">
    <w:name w:val="annotation reference"/>
    <w:rsid w:val="00A307F7"/>
    <w:rPr>
      <w:sz w:val="16"/>
      <w:szCs w:val="16"/>
    </w:rPr>
  </w:style>
  <w:style w:type="paragraph" w:styleId="CommentText">
    <w:name w:val="annotation text"/>
    <w:basedOn w:val="Normal"/>
    <w:link w:val="CommentTextChar"/>
    <w:rsid w:val="00A307F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A307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307F7"/>
    <w:rPr>
      <w:b/>
      <w:bCs/>
    </w:rPr>
  </w:style>
  <w:style w:type="character" w:customStyle="1" w:styleId="CommentSubjectChar">
    <w:name w:val="Comment Subject Char"/>
    <w:basedOn w:val="CommentTextChar"/>
    <w:link w:val="CommentSubject"/>
    <w:rsid w:val="00A307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A307F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307F7"/>
    <w:rPr>
      <w:rFonts w:ascii="Times New Roman" w:eastAsia="Times New Roman" w:hAnsi="Times New Roman" w:cs="Times New Roman"/>
      <w:sz w:val="20"/>
      <w:szCs w:val="20"/>
      <w:lang w:eastAsia="en-GB"/>
    </w:rPr>
  </w:style>
  <w:style w:type="character" w:styleId="FootnoteReference">
    <w:name w:val="footnote reference"/>
    <w:rsid w:val="00A307F7"/>
    <w:rPr>
      <w:vertAlign w:val="superscript"/>
    </w:rPr>
  </w:style>
  <w:style w:type="paragraph" w:styleId="BodyText">
    <w:name w:val="Body Text"/>
    <w:basedOn w:val="Normal"/>
    <w:link w:val="BodyTextChar"/>
    <w:rsid w:val="00A307F7"/>
    <w:rPr>
      <w:rFonts w:ascii="Arial" w:eastAsia="Times New Roman" w:hAnsi="Arial" w:cs="Arial"/>
      <w:b/>
      <w:bCs/>
      <w:sz w:val="20"/>
      <w:szCs w:val="20"/>
      <w:lang w:eastAsia="en-GB"/>
    </w:rPr>
  </w:style>
  <w:style w:type="character" w:customStyle="1" w:styleId="BodyTextChar">
    <w:name w:val="Body Text Char"/>
    <w:basedOn w:val="DefaultParagraphFont"/>
    <w:link w:val="BodyText"/>
    <w:rsid w:val="00A307F7"/>
    <w:rPr>
      <w:rFonts w:ascii="Arial" w:eastAsia="Times New Roman" w:hAnsi="Arial" w:cs="Arial"/>
      <w:b/>
      <w:bCs/>
      <w:sz w:val="20"/>
      <w:szCs w:val="20"/>
      <w:lang w:eastAsia="en-GB"/>
    </w:rPr>
  </w:style>
  <w:style w:type="paragraph" w:styleId="BodyText2">
    <w:name w:val="Body Text 2"/>
    <w:basedOn w:val="Normal"/>
    <w:link w:val="BodyText2Char"/>
    <w:rsid w:val="00A307F7"/>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A307F7"/>
    <w:rPr>
      <w:rFonts w:ascii="Times New Roman" w:eastAsia="SimSun" w:hAnsi="Times New Roman" w:cs="Times New Roman"/>
      <w:lang w:eastAsia="zh-CN"/>
    </w:rPr>
  </w:style>
  <w:style w:type="paragraph" w:styleId="Revision">
    <w:name w:val="Revision"/>
    <w:hidden/>
    <w:uiPriority w:val="99"/>
    <w:semiHidden/>
    <w:rsid w:val="00A307F7"/>
    <w:rPr>
      <w:rFonts w:ascii="Times New Roman" w:eastAsia="Times New Roman" w:hAnsi="Times New Roman" w:cs="Times New Roman"/>
      <w:lang w:eastAsia="en-GB"/>
    </w:rPr>
  </w:style>
  <w:style w:type="character" w:customStyle="1" w:styleId="apple-converted-space">
    <w:name w:val="apple-converted-space"/>
    <w:basedOn w:val="DefaultParagraphFont"/>
    <w:rsid w:val="0036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097">
      <w:bodyDiv w:val="1"/>
      <w:marLeft w:val="0"/>
      <w:marRight w:val="0"/>
      <w:marTop w:val="0"/>
      <w:marBottom w:val="0"/>
      <w:divBdr>
        <w:top w:val="none" w:sz="0" w:space="0" w:color="auto"/>
        <w:left w:val="none" w:sz="0" w:space="0" w:color="auto"/>
        <w:bottom w:val="none" w:sz="0" w:space="0" w:color="auto"/>
        <w:right w:val="none" w:sz="0" w:space="0" w:color="auto"/>
      </w:divBdr>
    </w:div>
    <w:div w:id="699549102">
      <w:bodyDiv w:val="1"/>
      <w:marLeft w:val="0"/>
      <w:marRight w:val="0"/>
      <w:marTop w:val="0"/>
      <w:marBottom w:val="0"/>
      <w:divBdr>
        <w:top w:val="none" w:sz="0" w:space="0" w:color="auto"/>
        <w:left w:val="none" w:sz="0" w:space="0" w:color="auto"/>
        <w:bottom w:val="none" w:sz="0" w:space="0" w:color="auto"/>
        <w:right w:val="none" w:sz="0" w:space="0" w:color="auto"/>
      </w:divBdr>
    </w:div>
    <w:div w:id="942735432">
      <w:bodyDiv w:val="1"/>
      <w:marLeft w:val="0"/>
      <w:marRight w:val="0"/>
      <w:marTop w:val="0"/>
      <w:marBottom w:val="0"/>
      <w:divBdr>
        <w:top w:val="none" w:sz="0" w:space="0" w:color="auto"/>
        <w:left w:val="none" w:sz="0" w:space="0" w:color="auto"/>
        <w:bottom w:val="none" w:sz="0" w:space="0" w:color="auto"/>
        <w:right w:val="none" w:sz="0" w:space="0" w:color="auto"/>
      </w:divBdr>
    </w:div>
    <w:div w:id="19085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mrcollege.ac.uk" TargetMode="External"/><Relationship Id="rId14" Type="http://schemas.openxmlformats.org/officeDocument/2006/relationships/hyperlink" Target="mailto:nosheen@mrcollege.ac.uk" TargetMode="External"/><Relationship Id="rId15" Type="http://schemas.openxmlformats.org/officeDocument/2006/relationships/hyperlink" Target="https://www.gov.uk/student-finance/who-qualifies?step-by-step-nav=18045f76-ac04-41b7-b147-5687d8fbb64a"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CDAC-C3D6-104C-8F06-2382A133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3599</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Student Complaints Policy and Procedure</vt:lpstr>
      <vt:lpstr>This policy document is about non-academic complaints; for academic complaints p</vt:lpstr>
      <vt:lpstr/>
      <vt:lpstr>Purpose and scope of the procedure</vt:lpstr>
      <vt:lpstr>1.1 This document describes the process for the management of complaints for stu</vt:lpstr>
      <vt:lpstr>This procedure will be reviewed annually or earlier in line with developments in</vt:lpstr>
      <vt:lpstr>The College will keep effective records including the sufficiently detailed reas</vt:lpstr>
      <vt:lpstr>The learners (as defined above, in applicability) need to raise the issue, wheth</vt:lpstr>
      <vt:lpstr>2. Principles of the procedure </vt:lpstr>
      <vt:lpstr>2.1 The procedure is based on the following principles: </vt:lpstr>
      <vt:lpstr>This procedure will be made available to all the learners by making it available</vt:lpstr>
      <vt:lpstr/>
      <vt:lpstr/>
      <vt:lpstr>The complaints process is divided into three stages, informal, formal and right </vt:lpstr>
      <vt:lpstr/>
      <vt:lpstr>3. Informal stage </vt:lpstr>
      <vt:lpstr/>
      <vt:lpstr>3.2 If the matter remains unresolved, the student may request a meeting with a r</vt:lpstr>
      <vt:lpstr/>
      <vt:lpstr>3.3 If, after any action to resolve the complaint taken by staff, the student is</vt:lpstr>
      <vt:lpstr/>
      <vt:lpstr>4. Formal stage </vt:lpstr>
      <vt:lpstr>4.1 If the complaint has not been resolved at the informal stage and the student</vt:lpstr>
      <vt:lpstr>All DET and Bucks Foundation + L4 courses, HND BM and Top Up BM students will su</vt:lpstr>
      <vt:lpstr>All H&amp;SC, HND HM and Top Up HM students will submit their formal complaints in t</vt:lpstr>
      <vt:lpstr>Complaints raised against the Team Leaders should be submitted to the Academic D</vt:lpstr>
      <vt:lpstr/>
      <vt:lpstr>4.2 It is essential to be clear about exactly what is being investigated to ensu</vt:lpstr>
      <vt:lpstr/>
      <vt:lpstr>4.3 Should the complaint relate to a process or decision; the Principal will app</vt:lpstr>
      <vt:lpstr/>
      <vt:lpstr>4.5 The hearing panel will consist of two nominees of the Principal who will be </vt:lpstr>
      <vt:lpstr>4.6 The complainant should ensure that they attend the meeting at the specified </vt:lpstr>
      <vt:lpstr>4.7 Any relevant written information or evidence must be made available to all p</vt:lpstr>
      <vt:lpstr>4.8 Refusal of either party to attend shall not invalidate the proceedings. </vt:lpstr>
      <vt:lpstr>4.9 The hearing panel, in seeking to resolve the complaint, may adjourn the meet</vt:lpstr>
      <vt:lpstr>4.10 The decision of the hearing panel, the reasons for that decision and any re</vt:lpstr>
      <vt:lpstr>the student’s right to take the complaint to the review stage</vt:lpstr>
      <vt:lpstr>the grounds on which he or she can do so </vt:lpstr>
      <vt:lpstr>the time limit for escalating to the review stage</vt:lpstr>
      <vt:lpstr>the appropriate procedure</vt:lpstr>
      <vt:lpstr>where and how to access support.</vt:lpstr>
      <vt:lpstr>If the complaint has been rejected, for example because it has been submitted la</vt:lpstr>
      <vt:lpstr/>
      <vt:lpstr>4.12 Failure to meet the requirements of redress set out by the hearing panel wi</vt:lpstr>
      <vt:lpstr/>
      <vt:lpstr>4.13 The formal stage should be completed within 30 working days and the student</vt:lpstr>
      <vt:lpstr/>
      <vt:lpstr>5 Right of appeal </vt:lpstr>
      <vt:lpstr>5.1 Should the complainant wish to appeal against the decision of the hearing pa</vt:lpstr>
      <vt:lpstr/>
      <vt:lpstr>5.2 If the student does not take the complaint to the review stage within the ti</vt:lpstr>
      <vt:lpstr/>
      <vt:lpstr>5.3 A request for an appeal must specify the grounds of the appeal, preferably u</vt:lpstr>
      <vt:lpstr>5.5. The formal “Completion of Procedures Letter” is issued to the student withi</vt:lpstr>
      <vt:lpstr>If the student is still dissatisfied with the outcome, he / she may apply for a </vt:lpstr>
      <vt:lpstr>The complaint should be received by the Office of the Independent adjudicator (O</vt:lpstr>
      <vt:lpstr>5.6: Special provisions during COVID-19: During this lockdown period, if any stu</vt:lpstr>
      <vt:lpstr>Dean of Studies, Mrs Sayeda Zain: s.zain@mrcollege.ac.uk</vt:lpstr>
      <vt:lpstr>Desh Sharma, Programme Manager HND BM: d.sharma@mrcollege.ac.uk</vt:lpstr>
      <vt:lpstr>Pratika Teyssedou, Team Leader HND HM: p.teyssedou@mrcollege.ac.uk</vt:lpstr>
      <vt:lpstr/>
      <vt:lpstr/>
      <vt:lpstr>6. Guidance for appeal documentation:  </vt:lpstr>
      <vt:lpstr/>
      <vt:lpstr>Bibliography</vt:lpstr>
      <vt:lpstr>OIA Scheme Rules, Guidance notes - April 2018 http://www.oiahe.org.uk/media/1221</vt:lpstr>
      <vt:lpstr>OIA good practice framework: handling student complaints and academic appeals. h</vt:lpstr>
      <vt:lpstr>UK Quality Code for higher education Advice and Guidance, Concerns, Complaints </vt:lpstr>
      <vt:lpstr/>
      <vt:lpstr>All DET and Bucks Foundation + L4 courses, HND BM and Top Up BM students will su</vt:lpstr>
      <vt:lpstr>DETAILS OF COMPLAINT – TO BE COMPLETED BY STUDENT</vt:lpstr>
      <vt:lpstr/>
      <vt:lpstr>DETAILS OF COMPLAINT – TO BE COMPLETED BY STUDENT</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Partha dsdsd</cp:lastModifiedBy>
  <cp:revision>2</cp:revision>
  <dcterms:created xsi:type="dcterms:W3CDTF">2020-04-27T12:10:00Z</dcterms:created>
  <dcterms:modified xsi:type="dcterms:W3CDTF">2020-04-27T12:10:00Z</dcterms:modified>
</cp:coreProperties>
</file>